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комунальне підприємство Новгород-Сіверської міської ради Чернігівської </w:t>
      </w:r>
      <w:proofErr w:type="gramStart"/>
      <w:r w:rsidR="0074473D" w:rsidRPr="008D3511">
        <w:rPr>
          <w:rStyle w:val="fontstyle01"/>
          <w:color w:val="auto"/>
          <w:sz w:val="28"/>
          <w:szCs w:val="28"/>
          <w:lang w:val="uk-UA"/>
        </w:rPr>
        <w:t>області  «</w:t>
      </w:r>
      <w:proofErr w:type="spellStart"/>
      <w:proofErr w:type="gramEnd"/>
      <w:r w:rsidR="00576842">
        <w:rPr>
          <w:rStyle w:val="fontstyle01"/>
          <w:color w:val="auto"/>
          <w:sz w:val="28"/>
          <w:szCs w:val="28"/>
          <w:lang w:val="uk-UA"/>
        </w:rPr>
        <w:t>Грем’яцьке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>» на плановий період  січень-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 </w:t>
      </w:r>
      <w:r w:rsidR="00A16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r w:rsidR="00E35E71">
        <w:rPr>
          <w:rStyle w:val="fontstyle01"/>
          <w:b w:val="0"/>
          <w:color w:val="auto"/>
          <w:sz w:val="28"/>
          <w:szCs w:val="28"/>
          <w:lang w:val="uk-UA"/>
        </w:rPr>
        <w:t>Троїцьке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тарифи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були встановлені до проведення  реорган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  комунальних підприємст</w:t>
      </w:r>
      <w:r w:rsidR="0061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затверджувалися  виконавчими  коміт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1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тами відповідних сільських рад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не переглядалися з 2018 року. Діючі тарифи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даний час не забезпечують покриття  навіть  50%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єдиного соціального внеску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B26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45,9 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%. З 2018 року  мінімальна заробітна плата  зросла на 2777,00 грн. з   3723,00 грн до 6500,00 грн., або на 74,6 %.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Питома вага  електричної енергії в  загальній сумі витрат становить </w:t>
      </w:r>
      <w:r w:rsidR="00B26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21,7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%. 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1,81 грн.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 2,21 грн. за 1</w:t>
      </w:r>
      <w:r w:rsidR="002122F0" w:rsidRPr="00576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кВт/год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4,02 грн., або на 81,9 %. </w:t>
      </w:r>
    </w:p>
    <w:p w:rsid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E87" w:rsidRPr="000C6A53" w:rsidRDefault="000C6A53" w:rsidP="00E35E7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КП «</w:t>
      </w:r>
      <w:proofErr w:type="spellStart"/>
      <w:r w:rsidR="00B26A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Грем’яцьке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A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202</w:t>
      </w:r>
      <w:r w:rsidR="00CE3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нових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тарифів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1E87" w:rsidRPr="000C6A53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всіх споживачів послуг  складає -  </w:t>
      </w:r>
      <w:r w:rsidR="00B2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24,56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925713" w:rsidRPr="00CE3628" w:rsidRDefault="00925713" w:rsidP="00F80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AE8" w:rsidRPr="00CE3628" w:rsidRDefault="00F80AE8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Структура планового тарифу</w:t>
      </w:r>
      <w:r w:rsidR="00925713"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</w:p>
    <w:p w:rsidR="00E35E71" w:rsidRPr="00CE3628" w:rsidRDefault="00925713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централізованого</w:t>
      </w:r>
      <w:proofErr w:type="spellEnd"/>
      <w:r w:rsidR="00F80AE8"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F80AE8"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водопостачання </w:t>
      </w:r>
      <w:r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proofErr w:type="spellStart"/>
      <w:r w:rsidRPr="00CE362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</w:p>
    <w:p w:rsidR="00B26A07" w:rsidRDefault="00B26A07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46"/>
        <w:gridCol w:w="6620"/>
        <w:gridCol w:w="1308"/>
        <w:gridCol w:w="1386"/>
      </w:tblGrid>
      <w:tr w:rsidR="00DC3129" w:rsidRPr="00B26A07" w:rsidTr="00DC3129">
        <w:trPr>
          <w:trHeight w:val="536"/>
        </w:trPr>
        <w:tc>
          <w:tcPr>
            <w:tcW w:w="74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620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Статті витрат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Планові витрати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всього, грн.</w:t>
            </w:r>
          </w:p>
        </w:tc>
        <w:tc>
          <w:tcPr>
            <w:tcW w:w="1386" w:type="dxa"/>
          </w:tcPr>
          <w:p w:rsidR="00DC3129" w:rsidRPr="00B26A07" w:rsidRDefault="00DC3129" w:rsidP="00DC31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Планові витрати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грн./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Виробнича собівартість, у т. ч.: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664031,78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18,92</w:t>
            </w: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Прямі матеріальні витрати, у т. ч.: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223432,00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6,37</w:t>
            </w:r>
          </w:p>
        </w:tc>
      </w:tr>
      <w:tr w:rsidR="00DC3129" w:rsidRPr="00B26A07" w:rsidTr="00DC3129">
        <w:trPr>
          <w:trHeight w:val="275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1.1.1.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пов'язані з використанням електроенергії 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187440,00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</w:tr>
      <w:tr w:rsidR="00DC3129" w:rsidRPr="00B26A07" w:rsidTr="00DC3129">
        <w:trPr>
          <w:trHeight w:val="782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1.1.2.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витрати на придбання реагентів для очищення і знезараження питної води, а також лабораторні дослідження контролю та якості питної води</w:t>
            </w:r>
          </w:p>
        </w:tc>
        <w:tc>
          <w:tcPr>
            <w:tcW w:w="1308" w:type="dxa"/>
            <w:vAlign w:val="center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35992,00</w:t>
            </w:r>
          </w:p>
        </w:tc>
        <w:tc>
          <w:tcPr>
            <w:tcW w:w="1386" w:type="dxa"/>
          </w:tcPr>
          <w:p w:rsidR="00DC3129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1,03</w:t>
            </w:r>
          </w:p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Прямі витрати на оплату праці: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170200,00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4,85</w:t>
            </w:r>
          </w:p>
        </w:tc>
      </w:tr>
      <w:tr w:rsidR="00DC3129" w:rsidRPr="00B26A07" w:rsidTr="00DC3129">
        <w:trPr>
          <w:trHeight w:val="769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1.2.1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заробітна плата та інші виплати працівникам, безпосередньо залученим до</w:t>
            </w:r>
            <w:r w:rsidRPr="00B26A0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технологічного процесу централізованого водопостачання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4,85</w:t>
            </w: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Інші прямі витрати, у т. ч.: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99432,33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2,83</w:t>
            </w:r>
          </w:p>
        </w:tc>
      </w:tr>
      <w:tr w:rsidR="00DC3129" w:rsidRPr="00B26A07" w:rsidTr="00DC3129">
        <w:trPr>
          <w:trHeight w:val="331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1.3.1.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відрахування на загальнообов'язкове державне </w:t>
            </w:r>
            <w:proofErr w:type="spellStart"/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соц.страхування</w:t>
            </w:r>
            <w:proofErr w:type="spellEnd"/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37444,00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DC3129" w:rsidRPr="00B26A07" w:rsidTr="00DC3129">
        <w:trPr>
          <w:trHeight w:val="537"/>
        </w:trPr>
        <w:tc>
          <w:tcPr>
            <w:tcW w:w="746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1.3.2. </w:t>
            </w:r>
          </w:p>
        </w:tc>
        <w:tc>
          <w:tcPr>
            <w:tcW w:w="6620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амортизація основних засобів, інших необоротних активів та </w:t>
            </w:r>
            <w:r w:rsidRPr="00B26A07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нематеріальних активів виробничого призначення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61988,33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1,77</w:t>
            </w:r>
          </w:p>
        </w:tc>
      </w:tr>
      <w:tr w:rsidR="00DC3129" w:rsidRPr="009A4778" w:rsidTr="00DC3129">
        <w:trPr>
          <w:trHeight w:val="536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1.4.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Змінні загальновиробничі та постійні розподілені </w:t>
            </w:r>
            <w:proofErr w:type="spellStart"/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загальновиробничівитрати</w:t>
            </w:r>
            <w:proofErr w:type="spellEnd"/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170967,45</w:t>
            </w:r>
          </w:p>
        </w:tc>
        <w:tc>
          <w:tcPr>
            <w:tcW w:w="1386" w:type="dxa"/>
          </w:tcPr>
          <w:p w:rsidR="00DC3129" w:rsidRPr="009A4778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A47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4,87</w:t>
            </w:r>
          </w:p>
        </w:tc>
      </w:tr>
      <w:tr w:rsidR="00DC3129" w:rsidRPr="00B26A07" w:rsidTr="008C76A7">
        <w:trPr>
          <w:trHeight w:val="510"/>
        </w:trPr>
        <w:tc>
          <w:tcPr>
            <w:tcW w:w="746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1.4.1. </w:t>
            </w:r>
          </w:p>
        </w:tc>
        <w:tc>
          <w:tcPr>
            <w:tcW w:w="6620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витрати на утримання, експлуатацію, ремонт, основних засобів та інших необоротних активів загальногосподарського використання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3,42</w:t>
            </w:r>
          </w:p>
        </w:tc>
      </w:tr>
      <w:tr w:rsidR="00DC3129" w:rsidRPr="00B26A07" w:rsidTr="00DC3129">
        <w:trPr>
          <w:trHeight w:val="275"/>
        </w:trPr>
        <w:tc>
          <w:tcPr>
            <w:tcW w:w="746" w:type="dxa"/>
            <w:vAlign w:val="center"/>
          </w:tcPr>
          <w:p w:rsidR="00DC3129" w:rsidRPr="00B26A07" w:rsidRDefault="00DC3129" w:rsidP="00DC312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 xml:space="preserve">сплата податків, зборів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28400,75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Адміністративні витрати, у т. ч.: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190453</w:t>
            </w: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49</w:t>
            </w:r>
          </w:p>
        </w:tc>
        <w:tc>
          <w:tcPr>
            <w:tcW w:w="1386" w:type="dxa"/>
          </w:tcPr>
          <w:p w:rsidR="00DC3129" w:rsidRPr="00DC3129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5,43</w:t>
            </w:r>
          </w:p>
        </w:tc>
      </w:tr>
      <w:tr w:rsidR="00DC3129" w:rsidRPr="00B26A07" w:rsidTr="00DC3129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Витрати зі збуту послуг, у </w:t>
            </w:r>
            <w:proofErr w:type="spellStart"/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7420,00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0,21</w:t>
            </w:r>
          </w:p>
        </w:tc>
      </w:tr>
      <w:tr w:rsidR="00DC3129" w:rsidRPr="00B26A07" w:rsidTr="00DC3129">
        <w:trPr>
          <w:trHeight w:val="275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Повна собівартість </w:t>
            </w:r>
          </w:p>
        </w:tc>
        <w:tc>
          <w:tcPr>
            <w:tcW w:w="1308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861905,27</w:t>
            </w:r>
          </w:p>
        </w:tc>
        <w:tc>
          <w:tcPr>
            <w:tcW w:w="1386" w:type="dxa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24,56</w:t>
            </w:r>
          </w:p>
        </w:tc>
      </w:tr>
      <w:tr w:rsidR="00DC3129" w:rsidRPr="00B26A07" w:rsidTr="00A71E5B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Обсяг реалізації </w:t>
            </w:r>
          </w:p>
        </w:tc>
        <w:tc>
          <w:tcPr>
            <w:tcW w:w="2694" w:type="dxa"/>
            <w:gridSpan w:val="2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35095,19</w:t>
            </w:r>
          </w:p>
        </w:tc>
      </w:tr>
      <w:tr w:rsidR="00DC3129" w:rsidRPr="00B26A07" w:rsidTr="002215F7">
        <w:trPr>
          <w:trHeight w:val="249"/>
        </w:trPr>
        <w:tc>
          <w:tcPr>
            <w:tcW w:w="746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620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Рентабельність</w:t>
            </w:r>
          </w:p>
        </w:tc>
        <w:tc>
          <w:tcPr>
            <w:tcW w:w="2694" w:type="dxa"/>
            <w:gridSpan w:val="2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</w:t>
            </w:r>
          </w:p>
        </w:tc>
      </w:tr>
      <w:tr w:rsidR="00DC3129" w:rsidRPr="00B26A07" w:rsidTr="000654EB">
        <w:trPr>
          <w:trHeight w:val="260"/>
        </w:trPr>
        <w:tc>
          <w:tcPr>
            <w:tcW w:w="746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620" w:type="dxa"/>
            <w:vAlign w:val="center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Розрахунковий прибуток </w:t>
            </w:r>
          </w:p>
        </w:tc>
        <w:tc>
          <w:tcPr>
            <w:tcW w:w="2694" w:type="dxa"/>
            <w:gridSpan w:val="2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0,00</w:t>
            </w:r>
          </w:p>
        </w:tc>
      </w:tr>
      <w:tr w:rsidR="00DC3129" w:rsidRPr="00B26A07" w:rsidTr="0082099D">
        <w:trPr>
          <w:trHeight w:val="582"/>
        </w:trPr>
        <w:tc>
          <w:tcPr>
            <w:tcW w:w="746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620" w:type="dxa"/>
          </w:tcPr>
          <w:p w:rsidR="00DC3129" w:rsidRPr="00B26A07" w:rsidRDefault="00DC3129" w:rsidP="00B26A0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централізоване водопостачання (без ПДВ):</w:t>
            </w:r>
            <w:r w:rsidRPr="00B26A07">
              <w:rPr>
                <w:rFonts w:ascii="Calibri" w:eastAsia="Times New Roman" w:hAnsi="Calibri" w:cs="Times New Roman"/>
                <w:b/>
                <w:bCs/>
                <w:lang w:eastAsia="ru-RU"/>
              </w:rPr>
              <w:br/>
            </w:r>
            <w:r w:rsidRPr="00B26A07">
              <w:rPr>
                <w:rFonts w:ascii="Times New Roman" w:eastAsia="Times New Roman" w:hAnsi="Times New Roman" w:cs="Times New Roman"/>
                <w:lang w:eastAsia="ru-RU"/>
              </w:rPr>
              <w:t>-для  всіх споживачів</w:t>
            </w:r>
          </w:p>
        </w:tc>
        <w:tc>
          <w:tcPr>
            <w:tcW w:w="2694" w:type="dxa"/>
            <w:gridSpan w:val="2"/>
          </w:tcPr>
          <w:p w:rsidR="00DC3129" w:rsidRPr="00B26A07" w:rsidRDefault="00DC3129" w:rsidP="00B26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24,5591</w:t>
            </w:r>
          </w:p>
        </w:tc>
      </w:tr>
    </w:tbl>
    <w:p w:rsidR="00B26A07" w:rsidRPr="00B26A07" w:rsidRDefault="00B26A07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</w:pPr>
    </w:p>
    <w:p w:rsidR="003D17E1" w:rsidRPr="003D17E1" w:rsidRDefault="003D17E1" w:rsidP="003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1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 з централізованого водопостачання 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E35E71" w:rsidRPr="00576842" w:rsidRDefault="00E35E71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</w:pPr>
      <w:bookmarkStart w:id="0" w:name="_GoBack"/>
    </w:p>
    <w:p w:rsidR="00B26A07" w:rsidRPr="008C76A7" w:rsidRDefault="00F80AE8" w:rsidP="00B26A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Зауваження та пропозиції щодо планових тарифів </w:t>
      </w:r>
      <w:bookmarkEnd w:id="0"/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на 2022 рік від фізичних та юридичних осіб приймаються у письмовому вигляді протягом </w:t>
      </w:r>
      <w:r w:rsidR="00B340DE"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календарних днів з дня опублікування наміру про зміну тарифу за </w:t>
      </w:r>
      <w:proofErr w:type="spellStart"/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адресою</w:t>
      </w:r>
      <w:proofErr w:type="spellEnd"/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: </w:t>
      </w:r>
      <w:r w:rsidR="00B26A07" w:rsidRPr="008C76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</w:t>
      </w:r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 xml:space="preserve">Миру, 173, с. </w:t>
      </w:r>
      <w:proofErr w:type="spellStart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>Грем’яч</w:t>
      </w:r>
      <w:proofErr w:type="spellEnd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26A07" w:rsidRPr="008C76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 xml:space="preserve">Новгород – </w:t>
      </w:r>
      <w:proofErr w:type="spellStart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>Сіверський</w:t>
      </w:r>
      <w:proofErr w:type="spellEnd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 xml:space="preserve"> р-н, </w:t>
      </w:r>
      <w:proofErr w:type="spellStart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>Чернігівська</w:t>
      </w:r>
      <w:proofErr w:type="spellEnd"/>
      <w:r w:rsidR="00B26A07" w:rsidRPr="008C76A7">
        <w:rPr>
          <w:rFonts w:ascii="Times New Roman" w:hAnsi="Times New Roman" w:cs="Times New Roman"/>
          <w:b/>
          <w:i/>
          <w:sz w:val="28"/>
          <w:szCs w:val="28"/>
        </w:rPr>
        <w:t xml:space="preserve"> обл., 16020, тел. 3-71-44</w:t>
      </w:r>
      <w:r w:rsidR="00B26A07" w:rsidRPr="008C76A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26A07" w:rsidRPr="008C76A7">
        <w:rPr>
          <w:rFonts w:ascii="Times New Roman" w:hAnsi="Times New Roman" w:cs="Times New Roman"/>
          <w:b/>
          <w:szCs w:val="24"/>
        </w:rPr>
        <w:t xml:space="preserve"> </w:t>
      </w:r>
    </w:p>
    <w:p w:rsidR="00925713" w:rsidRPr="008C76A7" w:rsidRDefault="00925713" w:rsidP="00E35E71">
      <w:pPr>
        <w:spacing w:after="0" w:line="240" w:lineRule="auto"/>
        <w:ind w:firstLine="708"/>
        <w:jc w:val="both"/>
        <w:rPr>
          <w:b/>
          <w:color w:val="FF0000"/>
          <w:lang w:val="uk-UA"/>
        </w:rPr>
      </w:pPr>
    </w:p>
    <w:sectPr w:rsidR="00925713" w:rsidRPr="008C76A7" w:rsidSect="008C76A7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7"/>
    <w:rsid w:val="000C6A53"/>
    <w:rsid w:val="002122F0"/>
    <w:rsid w:val="0027262C"/>
    <w:rsid w:val="003D17E1"/>
    <w:rsid w:val="004C7625"/>
    <w:rsid w:val="00576842"/>
    <w:rsid w:val="006116E9"/>
    <w:rsid w:val="0074473D"/>
    <w:rsid w:val="007F197E"/>
    <w:rsid w:val="008C76A7"/>
    <w:rsid w:val="008D3511"/>
    <w:rsid w:val="00925713"/>
    <w:rsid w:val="009A4778"/>
    <w:rsid w:val="009C29CD"/>
    <w:rsid w:val="009D071E"/>
    <w:rsid w:val="00A1690F"/>
    <w:rsid w:val="00B26A07"/>
    <w:rsid w:val="00B340DE"/>
    <w:rsid w:val="00BA252F"/>
    <w:rsid w:val="00BD3D23"/>
    <w:rsid w:val="00C95684"/>
    <w:rsid w:val="00CE3628"/>
    <w:rsid w:val="00DC3129"/>
    <w:rsid w:val="00E01E87"/>
    <w:rsid w:val="00E11768"/>
    <w:rsid w:val="00E35E71"/>
    <w:rsid w:val="00E96955"/>
    <w:rsid w:val="00F47A5A"/>
    <w:rsid w:val="00F505D8"/>
    <w:rsid w:val="00F55562"/>
    <w:rsid w:val="00F80AE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4DF"/>
  <w15:chartTrackingRefBased/>
  <w15:docId w15:val="{018A77A3-E66D-46E0-86C1-2F15DFB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2021-12-16T09:21:00Z</cp:lastPrinted>
  <dcterms:created xsi:type="dcterms:W3CDTF">2021-12-16T12:08:00Z</dcterms:created>
  <dcterms:modified xsi:type="dcterms:W3CDTF">2021-12-23T08:30:00Z</dcterms:modified>
</cp:coreProperties>
</file>